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7A" w:rsidRPr="007F017A" w:rsidRDefault="007F017A" w:rsidP="007F017A">
      <w:pPr>
        <w:jc w:val="center"/>
        <w:rPr>
          <w:b/>
        </w:rPr>
      </w:pPr>
      <w:r w:rsidRPr="007F017A">
        <w:rPr>
          <w:b/>
        </w:rPr>
        <w:t>REGULAMIN KONKURSU NA PRACĘ MAGISTERSKĄ OGŁOSZONY PRZEZ ZARZĄD GŁÓWNY STOWARZYSZENIA NOTARIUSZY RZECZYPOSPOLITEJ POLSKIEJ UCHWAŁĄ NR 27/I V/2012 Z DNIA 13 KWIETNIA 2012 ROKU</w:t>
      </w:r>
    </w:p>
    <w:p w:rsidR="007F017A" w:rsidRPr="007F017A" w:rsidRDefault="007F017A" w:rsidP="007F017A">
      <w:pPr>
        <w:jc w:val="center"/>
        <w:rPr>
          <w:b/>
        </w:rPr>
      </w:pPr>
      <w:r w:rsidRPr="007F017A">
        <w:rPr>
          <w:b/>
        </w:rPr>
        <w:t>§1</w:t>
      </w:r>
    </w:p>
    <w:p w:rsidR="007F017A" w:rsidRDefault="007F017A" w:rsidP="007F017A">
      <w:r>
        <w:t xml:space="preserve">Zarząd Główny Stowarzyszenia Notariuszy Rzeczypospolitej Polskiej, zwany dalej Zarządem, zainteresowany rozwojem wiedzy z zakresu Prawa o notariacie oraz prawa cywilnego związanego z wykonywaniem czynności notarialnych, a także ustawą o księgach wieczystych i hipotece, ogłosił konkurs na najlepszą pracę magisterską obejmującą wyżej wymienioną tematykę. </w:t>
      </w:r>
    </w:p>
    <w:p w:rsidR="007F017A" w:rsidRPr="007F017A" w:rsidRDefault="007F017A" w:rsidP="007F017A">
      <w:pPr>
        <w:jc w:val="center"/>
        <w:rPr>
          <w:b/>
        </w:rPr>
      </w:pPr>
      <w:r w:rsidRPr="007F017A">
        <w:rPr>
          <w:b/>
        </w:rPr>
        <w:t>§2</w:t>
      </w:r>
    </w:p>
    <w:p w:rsidR="007F017A" w:rsidRDefault="007F017A" w:rsidP="007F017A">
      <w:pPr>
        <w:pStyle w:val="Akapitzlist"/>
        <w:numPr>
          <w:ilvl w:val="0"/>
          <w:numId w:val="3"/>
        </w:numPr>
      </w:pPr>
      <w:r>
        <w:t xml:space="preserve">Do konkursu mogą przystąpić studenci lub absolwenci wydziałów prawa i administracji uczelni państwowych i niepaństwowych w Polsce. </w:t>
      </w:r>
    </w:p>
    <w:p w:rsidR="007F017A" w:rsidRDefault="007F017A" w:rsidP="007F017A">
      <w:pPr>
        <w:pStyle w:val="Akapitzlist"/>
        <w:numPr>
          <w:ilvl w:val="0"/>
          <w:numId w:val="3"/>
        </w:numPr>
      </w:pPr>
      <w:r>
        <w:t xml:space="preserve">Termin zgłaszania i nadsyłania prac powstałych po 1 stycznia 2012 roku, uwzględniających stan prawny na dzień 31 maja 2012 roku, upływa dnia 31 października 2012 roku. Za zgłoszenie pracy magisterskiej do Konkursu rozumie się nadesłanie na adres Stowarzyszenia, egzemplarza tej pracy wraz z dokumentami, o których mowa w §3. Decyduje data stempla pocztowego. </w:t>
      </w:r>
    </w:p>
    <w:p w:rsidR="007F017A" w:rsidRDefault="007F017A" w:rsidP="007F017A">
      <w:pPr>
        <w:pStyle w:val="Akapitzlist"/>
        <w:numPr>
          <w:ilvl w:val="0"/>
          <w:numId w:val="3"/>
        </w:numPr>
      </w:pPr>
      <w:r>
        <w:t xml:space="preserve">Oceny prac dokonuje Komisja Konkursowa powołana zgodnie z § 2 ust. 2 wymienionej wyżej Uchwały. Przedmiotem oceny są prace magisterskie obronione przed terminem nadsyłania prac w 2012 roku. </w:t>
      </w:r>
    </w:p>
    <w:p w:rsidR="007F017A" w:rsidRDefault="007F017A" w:rsidP="007F017A">
      <w:pPr>
        <w:pStyle w:val="Akapitzlist"/>
        <w:numPr>
          <w:ilvl w:val="0"/>
          <w:numId w:val="3"/>
        </w:numPr>
      </w:pPr>
      <w:r>
        <w:t xml:space="preserve">Członkowie Komisji Konkursowej zostaną powołani przez Zarząd Główny Stowarzyszenia na wspólnym posiedzeniu Zarządu oraz Rady Programowej miesięcznika Rejent do końca maja 2012 roku, spośród członków Zarządu i Rady Programowej miesięcznika Rejent. Tryb prac Komisji określa odrębny regulamin. </w:t>
      </w:r>
    </w:p>
    <w:p w:rsidR="007F017A" w:rsidRPr="007F017A" w:rsidRDefault="007F017A" w:rsidP="007F017A">
      <w:pPr>
        <w:jc w:val="center"/>
        <w:rPr>
          <w:b/>
        </w:rPr>
      </w:pPr>
      <w:r w:rsidRPr="007F017A">
        <w:rPr>
          <w:b/>
        </w:rPr>
        <w:t>§3</w:t>
      </w:r>
    </w:p>
    <w:p w:rsidR="007F017A" w:rsidRDefault="007F017A" w:rsidP="007F017A">
      <w:pPr>
        <w:pStyle w:val="Akapitzlist"/>
        <w:numPr>
          <w:ilvl w:val="0"/>
          <w:numId w:val="5"/>
        </w:numPr>
      </w:pPr>
      <w:r>
        <w:t xml:space="preserve">Zgłoszenia prac magisterskich do udziału w Konkursie dokonują promotorzy tych prac lub autorzy, którzy prace obronili. </w:t>
      </w:r>
    </w:p>
    <w:p w:rsidR="007F017A" w:rsidRDefault="007F017A" w:rsidP="007F017A">
      <w:pPr>
        <w:pStyle w:val="Akapitzlist"/>
        <w:numPr>
          <w:ilvl w:val="0"/>
          <w:numId w:val="5"/>
        </w:numPr>
      </w:pPr>
      <w:r>
        <w:t xml:space="preserve">Zgłoszenie pracy magisterskiej do udziału w Konkursie powinno zawierać: </w:t>
      </w:r>
    </w:p>
    <w:p w:rsidR="007F017A" w:rsidRDefault="007F017A" w:rsidP="007F017A">
      <w:pPr>
        <w:pStyle w:val="Akapitzlist"/>
        <w:numPr>
          <w:ilvl w:val="0"/>
          <w:numId w:val="6"/>
        </w:numPr>
      </w:pPr>
      <w:r>
        <w:t xml:space="preserve">egzemplarz pracy wraz ze streszczeniem (nie dłuższym niż kartka papieru A4), w wersji papierowej i elektronicznej, </w:t>
      </w:r>
    </w:p>
    <w:p w:rsidR="007F017A" w:rsidRDefault="007F017A" w:rsidP="007F017A">
      <w:pPr>
        <w:pStyle w:val="Akapitzlist"/>
        <w:numPr>
          <w:ilvl w:val="0"/>
          <w:numId w:val="6"/>
        </w:numPr>
      </w:pPr>
      <w:r>
        <w:t xml:space="preserve">oświadczenia autora o obronie pracy magisterskiej wraz z potwierdzeniem przez promotora lub zaświadczeniem uczelni o obronie pracy magisterskiej, bądź odpis dyplomu ukończenia studiów, </w:t>
      </w:r>
    </w:p>
    <w:p w:rsidR="007F017A" w:rsidRDefault="007F017A" w:rsidP="007F017A">
      <w:pPr>
        <w:pStyle w:val="Akapitzlist"/>
        <w:numPr>
          <w:ilvl w:val="0"/>
          <w:numId w:val="6"/>
        </w:numPr>
      </w:pPr>
      <w:r>
        <w:t xml:space="preserve">opinię promotora o pracy magisterskiej, przygotowaną na potrzeby konkursu, </w:t>
      </w:r>
    </w:p>
    <w:p w:rsidR="007F017A" w:rsidRDefault="007F017A" w:rsidP="007F017A">
      <w:pPr>
        <w:pStyle w:val="Akapitzlist"/>
        <w:numPr>
          <w:ilvl w:val="0"/>
          <w:numId w:val="6"/>
        </w:numPr>
      </w:pPr>
      <w:r>
        <w:t>wypełnione oświadczenie autora według wzoru stanowiącego załącznik o pełni praw autorskich do pracy i wyrażeniu zgody na publikowanie swoich danych osobowych w ramach informacji o konkursie,</w:t>
      </w:r>
    </w:p>
    <w:p w:rsidR="007F017A" w:rsidRDefault="007F017A" w:rsidP="007F017A">
      <w:pPr>
        <w:pStyle w:val="Akapitzlist"/>
        <w:numPr>
          <w:ilvl w:val="0"/>
          <w:numId w:val="6"/>
        </w:numPr>
      </w:pPr>
      <w:r w:rsidRPr="007F017A">
        <w:t xml:space="preserve">imię i nazwisko autora, adres zamieszkania i do korespondencji, jego telefon i adres e-mailowy, </w:t>
      </w:r>
    </w:p>
    <w:p w:rsidR="007F017A" w:rsidRDefault="007F017A" w:rsidP="007F017A">
      <w:pPr>
        <w:pStyle w:val="Akapitzlist"/>
        <w:numPr>
          <w:ilvl w:val="0"/>
          <w:numId w:val="6"/>
        </w:numPr>
      </w:pPr>
      <w:r w:rsidRPr="007F017A">
        <w:t xml:space="preserve">oświadczenie, że w razie gdy uzyska jedną z nagród zobowiązuje się do przeniesienia praw autorskich i pokrewnych na Stowarzyszenie. 3. Prace nadesłane na Konkurs nie będą zwracane. </w:t>
      </w:r>
    </w:p>
    <w:p w:rsidR="007F017A" w:rsidRPr="007F017A" w:rsidRDefault="007F017A" w:rsidP="007F017A">
      <w:pPr>
        <w:jc w:val="center"/>
        <w:rPr>
          <w:b/>
        </w:rPr>
      </w:pPr>
      <w:r w:rsidRPr="007F017A">
        <w:rPr>
          <w:b/>
        </w:rPr>
        <w:lastRenderedPageBreak/>
        <w:t>§4</w:t>
      </w:r>
    </w:p>
    <w:p w:rsidR="007F017A" w:rsidRDefault="007F017A" w:rsidP="007F017A">
      <w:pPr>
        <w:pStyle w:val="Akapitzlist"/>
        <w:numPr>
          <w:ilvl w:val="0"/>
          <w:numId w:val="1"/>
        </w:numPr>
      </w:pPr>
      <w:r w:rsidRPr="007F017A">
        <w:t xml:space="preserve">Stosownie do treści § 3 powołanej Uchwały, Komisja Konkursowa przyznaje: nagrodę za zajęcie l-go miejsca w kwocie 3.000,00 zł, nagrodę za zajęcie II-go miejsca w kwocie 2.000,00 zł. Komisja Konkursowa może nie przyznać żadnej nagrody lub przyznać tylko jedną, może także przyznać wyróżnienie. </w:t>
      </w:r>
    </w:p>
    <w:p w:rsidR="007F017A" w:rsidRPr="007F017A" w:rsidRDefault="007F017A" w:rsidP="007F017A">
      <w:pPr>
        <w:pStyle w:val="Akapitzlist"/>
        <w:numPr>
          <w:ilvl w:val="0"/>
          <w:numId w:val="1"/>
        </w:numPr>
      </w:pPr>
      <w:r w:rsidRPr="007F017A">
        <w:t xml:space="preserve"> Z chwilą przyznania autorowi pracy magisterskiej nagrody, Zarząd zawiera umowę o nabycie praw autorskich i pokrewnych do nagrodzonej pracy magisterskiej, w szczególności do zwielokrotniania drukiem, a także na nośnikach elektronicznych i rozpowszechniania egzemplarzy pracy, w tym w sieci Internet, bez odrębnego wynagrodzenia. 3. Nagrodzone prace magisterskie mogą być opublikowane w całości lub w części w miesięczniku Rejent lub jako dodatek do miesięcznika Rejent. §5 1. Termin ogłoszenia wyników Konkursu oraz wręczenie nagród i wyróżnień określi Komisja Konkursowa. Termin zostanie podany do publicznej wiadomości poprzez zamieszczenie na stronie internetowej Stowarzyszenia Notariuszy RP i w miesięczniku Rejent. 2. Regulamin Konkursu oraz Regulamin Komisji Konkursowej zostanie ogłoszony na stronie internetowej Stowarzyszenia Notariuszy RP i w miesięczniku Rejent.</w:t>
      </w:r>
    </w:p>
    <w:sectPr w:rsidR="007F017A" w:rsidRPr="007F017A" w:rsidSect="005F46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C5788"/>
    <w:multiLevelType w:val="hybridMultilevel"/>
    <w:tmpl w:val="69209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56622B"/>
    <w:multiLevelType w:val="hybridMultilevel"/>
    <w:tmpl w:val="C0F28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03B7685"/>
    <w:multiLevelType w:val="hybridMultilevel"/>
    <w:tmpl w:val="71E83A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710113D0"/>
    <w:multiLevelType w:val="hybridMultilevel"/>
    <w:tmpl w:val="6E32D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8BE71B3"/>
    <w:multiLevelType w:val="hybridMultilevel"/>
    <w:tmpl w:val="56B25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9685E60"/>
    <w:multiLevelType w:val="hybridMultilevel"/>
    <w:tmpl w:val="A5B829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7EFE3862"/>
    <w:multiLevelType w:val="hybridMultilevel"/>
    <w:tmpl w:val="5E6498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F017A"/>
    <w:rsid w:val="0017765C"/>
    <w:rsid w:val="005104BC"/>
    <w:rsid w:val="005F46C4"/>
    <w:rsid w:val="007F017A"/>
    <w:rsid w:val="00DB3274"/>
    <w:rsid w:val="00E43D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6C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01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532</Words>
  <Characters>3196</Characters>
  <Application>Microsoft Office Word</Application>
  <DocSecurity>0</DocSecurity>
  <Lines>26</Lines>
  <Paragraphs>7</Paragraphs>
  <ScaleCrop>false</ScaleCrop>
  <Company>Sam. Stud.</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UG</cp:lastModifiedBy>
  <cp:revision>1</cp:revision>
  <dcterms:created xsi:type="dcterms:W3CDTF">2012-10-10T14:07:00Z</dcterms:created>
  <dcterms:modified xsi:type="dcterms:W3CDTF">2012-10-10T14:11:00Z</dcterms:modified>
</cp:coreProperties>
</file>